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9" w:rsidRDefault="00BB19D9"/>
    <w:p w:rsidR="00F6074C" w:rsidRDefault="00F6074C"/>
    <w:p w:rsidR="00F6074C" w:rsidRPr="00F6074C" w:rsidRDefault="00F6074C" w:rsidP="00F6074C">
      <w:pPr>
        <w:jc w:val="both"/>
        <w:rPr>
          <w:rFonts w:ascii="Times New Roman" w:hAnsi="Times New Roman" w:cs="Times New Roman"/>
          <w:b/>
          <w:sz w:val="24"/>
          <w:szCs w:val="24"/>
        </w:rPr>
      </w:pPr>
      <w:r w:rsidRPr="00F6074C">
        <w:rPr>
          <w:rFonts w:ascii="Times New Roman" w:hAnsi="Times New Roman" w:cs="Times New Roman"/>
          <w:b/>
          <w:sz w:val="24"/>
          <w:szCs w:val="24"/>
        </w:rPr>
        <w:t xml:space="preserve">AKADEMİK İZİN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Akademik izin işlemi için yarıyılın başlangıcından itibaren ilk dört hafta içerisinde haklı ve geçerli nedenlere uygun mazeretini belgelendirmek suretiyle ilgili birime dilekçe ile başvurusunu yapar. Sağlık sebebiyle yapılacak akademik izin istekleri bu süre kısıtlamasının dışındadır. </w:t>
      </w:r>
    </w:p>
    <w:p w:rsidR="00F6074C" w:rsidRPr="00F6074C" w:rsidRDefault="00F6074C" w:rsidP="00F6074C">
      <w:pPr>
        <w:jc w:val="both"/>
        <w:rPr>
          <w:rFonts w:ascii="Times New Roman" w:hAnsi="Times New Roman" w:cs="Times New Roman"/>
          <w:sz w:val="24"/>
          <w:szCs w:val="24"/>
        </w:rPr>
      </w:pP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b/>
          <w:sz w:val="24"/>
          <w:szCs w:val="24"/>
          <w:u w:val="single"/>
        </w:rPr>
        <w:t xml:space="preserve"> Akademik İzin, (Kayıt Dondurma)</w:t>
      </w:r>
      <w:r w:rsidRPr="00F6074C">
        <w:rPr>
          <w:rFonts w:ascii="Times New Roman" w:hAnsi="Times New Roman" w:cs="Times New Roman"/>
          <w:sz w:val="24"/>
          <w:szCs w:val="24"/>
        </w:rPr>
        <w:t xml:space="preserve"> </w:t>
      </w:r>
      <w:bookmarkStart w:id="0" w:name="_GoBack"/>
      <w:bookmarkEnd w:id="0"/>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MADDE 6 – (1) 2547 sayılı Kanunun 7. Maddesinin d (2) fıkrasının 3. bendi uyarınca, öğretimin aksaması sonucunu doğuracak olaylar nedeniyle aşağıda belirlenen mazeretlere uygun özrünü belgeleyen öğrenci, ilgili yönetim kurulu kararıyla her defasında bir yarıyılı geçmemek üzere ön lisans programında iki yarıyıla, lisans programlarında dört yarıyıla kadar kayıt dondurabilir. Bir yıl süreli hazırlık sınıflarında ve yıllık eğitim veren programlarda akademik izin ilgili eğitim öğretim yılının tamamını kapsayacak şekilde yıllık olarak verilir. Sürekli sağlık sorunlarını bir sağlık kuruluşundan alınan heyet raporu ile belgeleyenler, bu süre kısıtlaması dışındadır. Bu şekilde izin alan öğrenci, derslere devam edemez ve öğrencilik haklarından yararlanamaz. Ders kaydı yaptıktan sonra akademik izin alan öğrencinin ilgili yarıyıldaki derslerden kaydı silinir.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(2) Akademik izin alınan süreler azami öğrenim süresinden sayılmaz.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(3) Akademik izin (kayıt dondurma) için geçerli mazeretler aşağıda sıralanmıştır: </w:t>
      </w:r>
    </w:p>
    <w:p w:rsidR="00F6074C" w:rsidRPr="00F6074C" w:rsidRDefault="00F6074C" w:rsidP="00F6074C">
      <w:pPr>
        <w:jc w:val="both"/>
        <w:rPr>
          <w:rFonts w:ascii="Times New Roman" w:hAnsi="Times New Roman" w:cs="Times New Roman"/>
          <w:b/>
          <w:sz w:val="24"/>
          <w:szCs w:val="24"/>
        </w:rPr>
      </w:pPr>
      <w:r w:rsidRPr="00F6074C">
        <w:rPr>
          <w:rFonts w:ascii="Times New Roman" w:hAnsi="Times New Roman" w:cs="Times New Roman"/>
          <w:b/>
          <w:sz w:val="24"/>
          <w:szCs w:val="24"/>
        </w:rPr>
        <w:t xml:space="preserve">a) Sadece ilgili birim yönetim kurulunca kabul edilebilecek mazeretler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1) Tutukluluk veya mahkûmiyet Öğrencilerin, tutukluluk hali veya hüküm muhtevası ve sonuçları bakımından öğrencinin öğrencilik sıfatını kaldırmayan veya “2547 sayılı Kanunun 54. Maddesi (Öğrencilerin Disiplin İşleri)” uyarınca öğrencinin ilişiğinin kesilmesini gerektirmeyen mahkûmiyet halinin belgelendirilmesi.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2) Askerlik Öğrencinin tecil hakkını kaybetmesi, tecilin kaldırılması veya askerlik görevini yerine getirme sebebi ile derslere devam etme, sınavlara girme imkânlarından yoksun kalması halinin belgelendirilmesi.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3) Yakın akrabaların ağır hastalığı veya ölümü Öğrencinin, anne, baba, kardeş, eş ve çocuklarının ağır hastalık hali veya ölümünün belgelendirilmesi.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4) Ekonomik nedenler Öğrencilerin, ekonomik nedenlerle ilgili mazeretlerini belgelendirilmesi.</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 5) Doğal afetler Öğrencilerin, ilgili mahallin en büyük mülki amirince veya yetkili kıldığı tüzel kişiler/kuruluşlar tarafından verilecek bir belge ile belgelendirmiş olması şartıyla, doğal afetler nedeniyle öğrenimine ara vermek zorunda olması.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6) Yurt dışı burs, staj ve araştırma Öğrencilerin yurt dışında öğrenim ve eğitimlerine katkıda bulunacak burs, staj ve araştırma gibi imkânları elde ettiği durumunun belgelendirilmesi. </w:t>
      </w:r>
    </w:p>
    <w:p w:rsidR="00F6074C" w:rsidRDefault="00F6074C" w:rsidP="00F6074C">
      <w:pPr>
        <w:jc w:val="both"/>
        <w:rPr>
          <w:rFonts w:ascii="Times New Roman" w:hAnsi="Times New Roman" w:cs="Times New Roman"/>
          <w:sz w:val="24"/>
          <w:szCs w:val="24"/>
        </w:rPr>
      </w:pPr>
    </w:p>
    <w:p w:rsidR="00F6074C" w:rsidRDefault="00F6074C" w:rsidP="00F6074C">
      <w:pPr>
        <w:jc w:val="both"/>
        <w:rPr>
          <w:rFonts w:ascii="Times New Roman" w:hAnsi="Times New Roman" w:cs="Times New Roman"/>
          <w:sz w:val="24"/>
          <w:szCs w:val="24"/>
        </w:rPr>
      </w:pPr>
    </w:p>
    <w:p w:rsidR="00F6074C" w:rsidRDefault="00F6074C" w:rsidP="00F6074C">
      <w:pPr>
        <w:jc w:val="both"/>
        <w:rPr>
          <w:rFonts w:ascii="Times New Roman" w:hAnsi="Times New Roman" w:cs="Times New Roman"/>
          <w:sz w:val="24"/>
          <w:szCs w:val="24"/>
        </w:rPr>
      </w:pPr>
    </w:p>
    <w:p w:rsidR="00F6074C" w:rsidRPr="00F6074C" w:rsidRDefault="00F6074C" w:rsidP="00F6074C">
      <w:pPr>
        <w:jc w:val="both"/>
        <w:rPr>
          <w:rFonts w:ascii="Times New Roman" w:hAnsi="Times New Roman" w:cs="Times New Roman"/>
          <w:sz w:val="24"/>
          <w:szCs w:val="24"/>
        </w:rPr>
      </w:pPr>
    </w:p>
    <w:p w:rsidR="00F6074C" w:rsidRPr="00F6074C" w:rsidRDefault="00F6074C" w:rsidP="00F6074C">
      <w:pPr>
        <w:jc w:val="both"/>
        <w:rPr>
          <w:rFonts w:ascii="Times New Roman" w:hAnsi="Times New Roman" w:cs="Times New Roman"/>
          <w:b/>
          <w:sz w:val="24"/>
          <w:szCs w:val="24"/>
        </w:rPr>
      </w:pPr>
      <w:r w:rsidRPr="00F6074C">
        <w:rPr>
          <w:rFonts w:ascii="Times New Roman" w:hAnsi="Times New Roman" w:cs="Times New Roman"/>
          <w:b/>
          <w:sz w:val="24"/>
          <w:szCs w:val="24"/>
        </w:rPr>
        <w:t xml:space="preserve">b) İlgili birim yönetim kurulu ve üniversite yönetim kurulunca tasdik edilebilecek mazeretler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1) Sağlıkla ilgili mazeretler Öğrencinin sağlık sorunlarının heyet raporuyla belgelendirilmesi.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 xml:space="preserve">2) Tayin ve görevlendirme Kamu görevi olan veya en az 6 (altı) aylık SGK kaydı bulunan bir iş yerinde çalışan öğrencilerin, bağlı oldukları kuruluşlarca kayıtlı oldukları Akademik Birimin bulunduğu şehrin dışına tayin olmaları veya görevlendirilmeleri durumunun belgelendirilmesi. </w:t>
      </w:r>
    </w:p>
    <w:p w:rsidR="00F6074C" w:rsidRPr="00F6074C" w:rsidRDefault="00F6074C" w:rsidP="00F6074C">
      <w:pPr>
        <w:jc w:val="both"/>
        <w:rPr>
          <w:rFonts w:ascii="Times New Roman" w:hAnsi="Times New Roman" w:cs="Times New Roman"/>
          <w:sz w:val="24"/>
          <w:szCs w:val="24"/>
        </w:rPr>
      </w:pPr>
      <w:r w:rsidRPr="00F6074C">
        <w:rPr>
          <w:rFonts w:ascii="Times New Roman" w:hAnsi="Times New Roman" w:cs="Times New Roman"/>
          <w:sz w:val="24"/>
          <w:szCs w:val="24"/>
        </w:rPr>
        <w:t>3) Diğer durumlar İlgili akademik birime ait yönetim kurulunca mazeret olarak kabul edilen ve Üniversite Yönetim Kurulunca tasdik edilecek durumlar,</w:t>
      </w:r>
    </w:p>
    <w:sectPr w:rsidR="00F6074C" w:rsidRPr="00F60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37"/>
    <w:rsid w:val="00BB19D9"/>
    <w:rsid w:val="00E54737"/>
    <w:rsid w:val="00F60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9E16"/>
  <w15:chartTrackingRefBased/>
  <w15:docId w15:val="{F4E22E46-1B05-4041-AE38-96133EC8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ESOGÜ İLAHİYAT</dc:creator>
  <cp:keywords/>
  <dc:description/>
  <cp:lastModifiedBy>ESOGÜ İLAHİYAT</cp:lastModifiedBy>
  <cp:revision>3</cp:revision>
  <dcterms:created xsi:type="dcterms:W3CDTF">2025-10-14T12:32:00Z</dcterms:created>
  <dcterms:modified xsi:type="dcterms:W3CDTF">2025-10-14T12:50:00Z</dcterms:modified>
</cp:coreProperties>
</file>